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81E" w:rsidRDefault="0063581E" w:rsidP="0063581E">
      <w:pPr>
        <w:pStyle w:val="normal0"/>
        <w:jc w:val="center"/>
        <w:rPr>
          <w:b/>
          <w:sz w:val="24"/>
          <w:szCs w:val="24"/>
          <w:u w:val="single"/>
        </w:rPr>
      </w:pPr>
      <w:r>
        <w:rPr>
          <w:b/>
          <w:sz w:val="24"/>
          <w:szCs w:val="24"/>
        </w:rPr>
        <w:t>Basics of Human Anatomy and Physiology (3 Cr. Hr.)</w:t>
      </w:r>
      <w:r w:rsidR="0099644E">
        <w:rPr>
          <w:b/>
          <w:sz w:val="24"/>
          <w:szCs w:val="24"/>
        </w:rPr>
        <w:t xml:space="preserve"> M.Sc</w:t>
      </w:r>
      <w:r>
        <w:rPr>
          <w:b/>
          <w:sz w:val="24"/>
          <w:szCs w:val="24"/>
        </w:rPr>
        <w:t xml:space="preserve"> 2</w:t>
      </w:r>
      <w:r w:rsidRPr="0063581E">
        <w:rPr>
          <w:b/>
          <w:sz w:val="24"/>
          <w:szCs w:val="24"/>
          <w:vertAlign w:val="superscript"/>
        </w:rPr>
        <w:t>nd</w:t>
      </w:r>
      <w:r>
        <w:rPr>
          <w:b/>
          <w:sz w:val="24"/>
          <w:szCs w:val="24"/>
        </w:rPr>
        <w:t xml:space="preserve"> Semester</w:t>
      </w:r>
    </w:p>
    <w:p w:rsidR="0063581E" w:rsidRDefault="0063581E" w:rsidP="0063581E">
      <w:pPr>
        <w:pStyle w:val="normal0"/>
        <w:jc w:val="both"/>
        <w:rPr>
          <w:sz w:val="24"/>
          <w:szCs w:val="24"/>
          <w:u w:val="single"/>
        </w:rPr>
      </w:pPr>
    </w:p>
    <w:p w:rsidR="0063581E" w:rsidRDefault="0063581E" w:rsidP="0063581E">
      <w:pPr>
        <w:pStyle w:val="normal0"/>
        <w:jc w:val="both"/>
        <w:rPr>
          <w:sz w:val="24"/>
          <w:szCs w:val="24"/>
        </w:rPr>
      </w:pPr>
      <w:r>
        <w:rPr>
          <w:b/>
          <w:sz w:val="24"/>
          <w:szCs w:val="24"/>
        </w:rPr>
        <w:t>OBJECTIVES OF COURSE</w:t>
      </w:r>
    </w:p>
    <w:p w:rsidR="0063581E" w:rsidRDefault="0063581E" w:rsidP="0063581E">
      <w:pPr>
        <w:pStyle w:val="normal0"/>
        <w:spacing w:line="240" w:lineRule="auto"/>
        <w:jc w:val="both"/>
        <w:rPr>
          <w:sz w:val="24"/>
          <w:szCs w:val="24"/>
        </w:rPr>
      </w:pPr>
      <w:r>
        <w:rPr>
          <w:sz w:val="24"/>
          <w:szCs w:val="24"/>
        </w:rPr>
        <w:t>The outlines of this course has been drawn with the objective to provide basic knowledge of human anatomy and body parts such as head and neck, thorax, abdomen and pelvis, Skeleton, Bones Tissues, Joints and Muscles to acquaint students with initial information about human body structure and functions.</w:t>
      </w:r>
    </w:p>
    <w:p w:rsidR="0063581E" w:rsidRDefault="0063581E" w:rsidP="0063581E">
      <w:pPr>
        <w:pStyle w:val="normal0"/>
        <w:jc w:val="both"/>
        <w:rPr>
          <w:sz w:val="24"/>
          <w:szCs w:val="24"/>
        </w:rPr>
      </w:pPr>
    </w:p>
    <w:p w:rsidR="0063581E" w:rsidRDefault="0063581E" w:rsidP="0063581E">
      <w:pPr>
        <w:pStyle w:val="normal0"/>
        <w:jc w:val="both"/>
        <w:rPr>
          <w:b/>
          <w:sz w:val="24"/>
          <w:szCs w:val="24"/>
        </w:rPr>
      </w:pPr>
      <w:r>
        <w:rPr>
          <w:b/>
          <w:sz w:val="24"/>
          <w:szCs w:val="24"/>
        </w:rPr>
        <w:t>COURSE CONTENTS</w:t>
      </w:r>
    </w:p>
    <w:p w:rsidR="0063581E" w:rsidRDefault="0063581E" w:rsidP="0063581E">
      <w:pPr>
        <w:pStyle w:val="normal0"/>
        <w:jc w:val="both"/>
        <w:rPr>
          <w:sz w:val="24"/>
          <w:szCs w:val="24"/>
        </w:rPr>
      </w:pPr>
    </w:p>
    <w:p w:rsidR="0063581E" w:rsidRDefault="0063581E" w:rsidP="0063581E">
      <w:pPr>
        <w:pStyle w:val="normal0"/>
        <w:numPr>
          <w:ilvl w:val="0"/>
          <w:numId w:val="1"/>
        </w:numPr>
        <w:pBdr>
          <w:top w:val="nil"/>
          <w:left w:val="nil"/>
          <w:bottom w:val="nil"/>
          <w:right w:val="nil"/>
          <w:between w:val="nil"/>
        </w:pBdr>
        <w:spacing w:after="200" w:line="240" w:lineRule="auto"/>
        <w:ind w:left="180" w:hanging="180"/>
        <w:jc w:val="both"/>
        <w:rPr>
          <w:rFonts w:ascii="Calibri" w:eastAsia="Calibri" w:hAnsi="Calibri" w:cs="Calibri"/>
          <w:b/>
          <w:color w:val="000000"/>
          <w:sz w:val="24"/>
          <w:szCs w:val="24"/>
          <w:u w:val="single"/>
        </w:rPr>
      </w:pPr>
      <w:r>
        <w:rPr>
          <w:rFonts w:ascii="Calibri" w:eastAsia="Calibri" w:hAnsi="Calibri" w:cs="Calibri"/>
          <w:b/>
          <w:color w:val="000000"/>
          <w:sz w:val="24"/>
          <w:szCs w:val="24"/>
        </w:rPr>
        <w:t>INTRODUCTION</w:t>
      </w:r>
    </w:p>
    <w:p w:rsidR="0063581E" w:rsidRDefault="0063581E" w:rsidP="0063581E">
      <w:pPr>
        <w:pStyle w:val="normal0"/>
        <w:numPr>
          <w:ilvl w:val="0"/>
          <w:numId w:val="3"/>
        </w:numPr>
        <w:spacing w:line="240" w:lineRule="auto"/>
        <w:ind w:left="540"/>
        <w:jc w:val="both"/>
        <w:rPr>
          <w:sz w:val="24"/>
          <w:szCs w:val="24"/>
        </w:rPr>
      </w:pPr>
      <w:r>
        <w:rPr>
          <w:sz w:val="24"/>
          <w:szCs w:val="24"/>
        </w:rPr>
        <w:t>Definition of Anatomy</w:t>
      </w:r>
    </w:p>
    <w:p w:rsidR="0063581E" w:rsidRDefault="0063581E" w:rsidP="0063581E">
      <w:pPr>
        <w:pStyle w:val="normal0"/>
        <w:numPr>
          <w:ilvl w:val="0"/>
          <w:numId w:val="3"/>
        </w:numPr>
        <w:spacing w:line="240" w:lineRule="auto"/>
        <w:ind w:left="540"/>
        <w:jc w:val="both"/>
        <w:rPr>
          <w:sz w:val="24"/>
          <w:szCs w:val="24"/>
        </w:rPr>
      </w:pPr>
      <w:r>
        <w:rPr>
          <w:sz w:val="24"/>
          <w:szCs w:val="24"/>
        </w:rPr>
        <w:t>Importance of Anatomy in Sports</w:t>
      </w:r>
    </w:p>
    <w:p w:rsidR="0063581E" w:rsidRDefault="0063581E" w:rsidP="0063581E">
      <w:pPr>
        <w:pStyle w:val="normal0"/>
        <w:numPr>
          <w:ilvl w:val="0"/>
          <w:numId w:val="3"/>
        </w:numPr>
        <w:spacing w:line="240" w:lineRule="auto"/>
        <w:ind w:left="540"/>
        <w:jc w:val="both"/>
        <w:rPr>
          <w:sz w:val="24"/>
          <w:szCs w:val="24"/>
        </w:rPr>
      </w:pPr>
      <w:r>
        <w:rPr>
          <w:sz w:val="24"/>
          <w:szCs w:val="24"/>
        </w:rPr>
        <w:t>Terms &amp; terminologies used in Anatomy</w:t>
      </w:r>
    </w:p>
    <w:p w:rsidR="0063581E" w:rsidRDefault="0063581E" w:rsidP="0063581E">
      <w:pPr>
        <w:pStyle w:val="normal0"/>
        <w:numPr>
          <w:ilvl w:val="0"/>
          <w:numId w:val="1"/>
        </w:numPr>
        <w:pBdr>
          <w:top w:val="nil"/>
          <w:left w:val="nil"/>
          <w:bottom w:val="nil"/>
          <w:right w:val="nil"/>
          <w:between w:val="nil"/>
        </w:pBdr>
        <w:spacing w:after="200" w:line="240" w:lineRule="auto"/>
        <w:ind w:left="180" w:hanging="180"/>
        <w:jc w:val="both"/>
        <w:rPr>
          <w:rFonts w:ascii="Calibri" w:eastAsia="Calibri" w:hAnsi="Calibri" w:cs="Calibri"/>
          <w:b/>
          <w:color w:val="000000"/>
          <w:sz w:val="24"/>
          <w:szCs w:val="24"/>
          <w:u w:val="single"/>
        </w:rPr>
      </w:pPr>
      <w:r>
        <w:rPr>
          <w:rFonts w:ascii="Calibri" w:eastAsia="Calibri" w:hAnsi="Calibri" w:cs="Calibri"/>
          <w:b/>
          <w:color w:val="000000"/>
          <w:sz w:val="24"/>
          <w:szCs w:val="24"/>
        </w:rPr>
        <w:t xml:space="preserve">CELL </w:t>
      </w:r>
    </w:p>
    <w:p w:rsidR="0063581E" w:rsidRDefault="0063581E" w:rsidP="0063581E">
      <w:pPr>
        <w:pStyle w:val="normal0"/>
        <w:numPr>
          <w:ilvl w:val="0"/>
          <w:numId w:val="4"/>
        </w:numPr>
        <w:spacing w:line="240" w:lineRule="auto"/>
        <w:ind w:left="540"/>
        <w:jc w:val="both"/>
        <w:rPr>
          <w:sz w:val="24"/>
          <w:szCs w:val="24"/>
        </w:rPr>
      </w:pPr>
      <w:r>
        <w:rPr>
          <w:sz w:val="24"/>
          <w:szCs w:val="24"/>
        </w:rPr>
        <w:t>Structure of Cell</w:t>
      </w:r>
    </w:p>
    <w:p w:rsidR="0063581E" w:rsidRDefault="0063581E" w:rsidP="0063581E">
      <w:pPr>
        <w:pStyle w:val="normal0"/>
        <w:numPr>
          <w:ilvl w:val="0"/>
          <w:numId w:val="4"/>
        </w:numPr>
        <w:spacing w:line="240" w:lineRule="auto"/>
        <w:ind w:left="540"/>
        <w:jc w:val="both"/>
        <w:rPr>
          <w:sz w:val="24"/>
          <w:szCs w:val="24"/>
        </w:rPr>
      </w:pPr>
      <w:r>
        <w:rPr>
          <w:sz w:val="24"/>
          <w:szCs w:val="24"/>
        </w:rPr>
        <w:t>Functions and Characteristics of Cell</w:t>
      </w:r>
    </w:p>
    <w:p w:rsidR="0063581E" w:rsidRDefault="0063581E" w:rsidP="0063581E">
      <w:pPr>
        <w:pStyle w:val="normal0"/>
        <w:numPr>
          <w:ilvl w:val="0"/>
          <w:numId w:val="4"/>
        </w:numPr>
        <w:spacing w:line="240" w:lineRule="auto"/>
        <w:ind w:left="540"/>
        <w:jc w:val="both"/>
        <w:rPr>
          <w:sz w:val="24"/>
          <w:szCs w:val="24"/>
        </w:rPr>
      </w:pPr>
      <w:r>
        <w:rPr>
          <w:sz w:val="24"/>
          <w:szCs w:val="24"/>
        </w:rPr>
        <w:t>Cell division</w:t>
      </w:r>
    </w:p>
    <w:p w:rsidR="0063581E" w:rsidRDefault="0063581E" w:rsidP="0063581E">
      <w:pPr>
        <w:pStyle w:val="normal0"/>
        <w:numPr>
          <w:ilvl w:val="0"/>
          <w:numId w:val="1"/>
        </w:numPr>
        <w:pBdr>
          <w:top w:val="nil"/>
          <w:left w:val="nil"/>
          <w:bottom w:val="nil"/>
          <w:right w:val="nil"/>
          <w:between w:val="nil"/>
        </w:pBdr>
        <w:spacing w:after="200" w:line="240" w:lineRule="auto"/>
        <w:ind w:left="180" w:hanging="180"/>
        <w:jc w:val="both"/>
        <w:rPr>
          <w:rFonts w:ascii="Calibri" w:eastAsia="Calibri" w:hAnsi="Calibri" w:cs="Calibri"/>
          <w:b/>
          <w:color w:val="000000"/>
          <w:sz w:val="24"/>
          <w:szCs w:val="24"/>
        </w:rPr>
      </w:pPr>
      <w:r>
        <w:rPr>
          <w:rFonts w:ascii="Calibri" w:eastAsia="Calibri" w:hAnsi="Calibri" w:cs="Calibri"/>
          <w:b/>
          <w:color w:val="000000"/>
          <w:sz w:val="24"/>
          <w:szCs w:val="24"/>
        </w:rPr>
        <w:t>TISSUES AND ORGANS</w:t>
      </w:r>
    </w:p>
    <w:p w:rsidR="0063581E" w:rsidRDefault="0063581E" w:rsidP="0063581E">
      <w:pPr>
        <w:pStyle w:val="normal0"/>
        <w:numPr>
          <w:ilvl w:val="0"/>
          <w:numId w:val="2"/>
        </w:numPr>
        <w:spacing w:line="240" w:lineRule="auto"/>
        <w:ind w:left="540"/>
        <w:jc w:val="both"/>
        <w:rPr>
          <w:sz w:val="24"/>
          <w:szCs w:val="24"/>
        </w:rPr>
      </w:pPr>
      <w:r>
        <w:rPr>
          <w:sz w:val="24"/>
          <w:szCs w:val="24"/>
        </w:rPr>
        <w:t>Definition</w:t>
      </w:r>
    </w:p>
    <w:p w:rsidR="0063581E" w:rsidRDefault="0063581E" w:rsidP="0063581E">
      <w:pPr>
        <w:pStyle w:val="normal0"/>
        <w:numPr>
          <w:ilvl w:val="0"/>
          <w:numId w:val="2"/>
        </w:numPr>
        <w:spacing w:line="240" w:lineRule="auto"/>
        <w:ind w:left="540"/>
        <w:jc w:val="both"/>
        <w:rPr>
          <w:sz w:val="24"/>
          <w:szCs w:val="24"/>
        </w:rPr>
      </w:pPr>
      <w:r>
        <w:rPr>
          <w:sz w:val="24"/>
          <w:szCs w:val="24"/>
        </w:rPr>
        <w:t>Types</w:t>
      </w:r>
    </w:p>
    <w:p w:rsidR="0063581E" w:rsidRDefault="0063581E" w:rsidP="0063581E">
      <w:pPr>
        <w:pStyle w:val="normal0"/>
        <w:numPr>
          <w:ilvl w:val="0"/>
          <w:numId w:val="1"/>
        </w:numPr>
        <w:pBdr>
          <w:top w:val="nil"/>
          <w:left w:val="nil"/>
          <w:bottom w:val="nil"/>
          <w:right w:val="nil"/>
          <w:between w:val="nil"/>
        </w:pBdr>
        <w:spacing w:line="240" w:lineRule="auto"/>
        <w:ind w:left="180" w:hanging="180"/>
        <w:jc w:val="both"/>
        <w:rPr>
          <w:rFonts w:ascii="Calibri" w:eastAsia="Calibri" w:hAnsi="Calibri" w:cs="Calibri"/>
          <w:b/>
          <w:color w:val="000000"/>
          <w:sz w:val="24"/>
          <w:szCs w:val="24"/>
        </w:rPr>
      </w:pPr>
      <w:r>
        <w:rPr>
          <w:rFonts w:ascii="Calibri" w:eastAsia="Calibri" w:hAnsi="Calibri" w:cs="Calibri"/>
          <w:b/>
          <w:color w:val="000000"/>
          <w:sz w:val="24"/>
          <w:szCs w:val="24"/>
        </w:rPr>
        <w:t>ANATOMY OF SKELETAL SYSTEM</w:t>
      </w:r>
    </w:p>
    <w:p w:rsidR="0063581E" w:rsidRDefault="0063581E" w:rsidP="0063581E">
      <w:pPr>
        <w:pStyle w:val="normal0"/>
        <w:numPr>
          <w:ilvl w:val="0"/>
          <w:numId w:val="1"/>
        </w:numPr>
        <w:pBdr>
          <w:top w:val="nil"/>
          <w:left w:val="nil"/>
          <w:bottom w:val="nil"/>
          <w:right w:val="nil"/>
          <w:between w:val="nil"/>
        </w:pBdr>
        <w:spacing w:line="240" w:lineRule="auto"/>
        <w:ind w:left="180" w:hanging="180"/>
        <w:jc w:val="both"/>
        <w:rPr>
          <w:rFonts w:ascii="Calibri" w:eastAsia="Calibri" w:hAnsi="Calibri" w:cs="Calibri"/>
          <w:b/>
          <w:color w:val="000000"/>
          <w:sz w:val="24"/>
          <w:szCs w:val="24"/>
        </w:rPr>
      </w:pPr>
      <w:r>
        <w:rPr>
          <w:rFonts w:ascii="Calibri" w:eastAsia="Calibri" w:hAnsi="Calibri" w:cs="Calibri"/>
          <w:b/>
          <w:color w:val="000000"/>
          <w:sz w:val="24"/>
          <w:szCs w:val="24"/>
        </w:rPr>
        <w:t>ANATOMY OF MUSCULAR SYSTEM</w:t>
      </w:r>
    </w:p>
    <w:p w:rsidR="0063581E" w:rsidRDefault="0063581E" w:rsidP="0063581E">
      <w:pPr>
        <w:pStyle w:val="normal0"/>
        <w:numPr>
          <w:ilvl w:val="0"/>
          <w:numId w:val="1"/>
        </w:numPr>
        <w:pBdr>
          <w:top w:val="nil"/>
          <w:left w:val="nil"/>
          <w:bottom w:val="nil"/>
          <w:right w:val="nil"/>
          <w:between w:val="nil"/>
        </w:pBdr>
        <w:spacing w:line="240" w:lineRule="auto"/>
        <w:ind w:left="180" w:hanging="180"/>
        <w:jc w:val="both"/>
        <w:rPr>
          <w:rFonts w:ascii="Calibri" w:eastAsia="Calibri" w:hAnsi="Calibri" w:cs="Calibri"/>
          <w:b/>
          <w:color w:val="000000"/>
          <w:sz w:val="24"/>
          <w:szCs w:val="24"/>
        </w:rPr>
      </w:pPr>
      <w:r>
        <w:rPr>
          <w:rFonts w:ascii="Calibri" w:eastAsia="Calibri" w:hAnsi="Calibri" w:cs="Calibri"/>
          <w:b/>
          <w:color w:val="000000"/>
          <w:sz w:val="24"/>
          <w:szCs w:val="24"/>
        </w:rPr>
        <w:t>ANATOMY OF DIGESTIVE SYSTEM</w:t>
      </w:r>
    </w:p>
    <w:p w:rsidR="0063581E" w:rsidRDefault="0063581E" w:rsidP="0063581E">
      <w:pPr>
        <w:pStyle w:val="normal0"/>
        <w:numPr>
          <w:ilvl w:val="0"/>
          <w:numId w:val="1"/>
        </w:numPr>
        <w:pBdr>
          <w:top w:val="nil"/>
          <w:left w:val="nil"/>
          <w:bottom w:val="nil"/>
          <w:right w:val="nil"/>
          <w:between w:val="nil"/>
        </w:pBdr>
        <w:spacing w:line="240" w:lineRule="auto"/>
        <w:ind w:left="180" w:hanging="180"/>
        <w:jc w:val="both"/>
        <w:rPr>
          <w:rFonts w:ascii="Calibri" w:eastAsia="Calibri" w:hAnsi="Calibri" w:cs="Calibri"/>
          <w:b/>
          <w:color w:val="000000"/>
          <w:sz w:val="24"/>
          <w:szCs w:val="24"/>
        </w:rPr>
      </w:pPr>
      <w:r>
        <w:rPr>
          <w:rFonts w:ascii="Calibri" w:eastAsia="Calibri" w:hAnsi="Calibri" w:cs="Calibri"/>
          <w:b/>
          <w:color w:val="000000"/>
          <w:sz w:val="24"/>
          <w:szCs w:val="24"/>
        </w:rPr>
        <w:t>ANATOMY OF CARDIOVASCULAR SYSTEM</w:t>
      </w:r>
    </w:p>
    <w:p w:rsidR="0063581E" w:rsidRDefault="0063581E" w:rsidP="0063581E">
      <w:pPr>
        <w:pStyle w:val="normal0"/>
        <w:numPr>
          <w:ilvl w:val="0"/>
          <w:numId w:val="1"/>
        </w:numPr>
        <w:pBdr>
          <w:top w:val="nil"/>
          <w:left w:val="nil"/>
          <w:bottom w:val="nil"/>
          <w:right w:val="nil"/>
          <w:between w:val="nil"/>
        </w:pBdr>
        <w:spacing w:after="200" w:line="240" w:lineRule="auto"/>
        <w:ind w:left="180" w:hanging="180"/>
        <w:jc w:val="both"/>
        <w:rPr>
          <w:rFonts w:ascii="Calibri" w:eastAsia="Calibri" w:hAnsi="Calibri" w:cs="Calibri"/>
          <w:b/>
          <w:color w:val="000000"/>
          <w:sz w:val="24"/>
          <w:szCs w:val="24"/>
        </w:rPr>
      </w:pPr>
      <w:r>
        <w:rPr>
          <w:rFonts w:ascii="Calibri" w:eastAsia="Calibri" w:hAnsi="Calibri" w:cs="Calibri"/>
          <w:b/>
          <w:color w:val="000000"/>
          <w:sz w:val="24"/>
          <w:szCs w:val="24"/>
        </w:rPr>
        <w:t>ANATOMY OF NERVOUS SYSTEM</w:t>
      </w:r>
    </w:p>
    <w:p w:rsidR="0063581E" w:rsidRDefault="0063581E" w:rsidP="0063581E">
      <w:pPr>
        <w:pStyle w:val="normal0"/>
        <w:ind w:left="720" w:hanging="540"/>
        <w:jc w:val="both"/>
        <w:rPr>
          <w:sz w:val="24"/>
          <w:szCs w:val="24"/>
        </w:rPr>
      </w:pPr>
    </w:p>
    <w:p w:rsidR="0063581E" w:rsidRDefault="0063581E" w:rsidP="0063581E">
      <w:pPr>
        <w:pStyle w:val="normal0"/>
        <w:jc w:val="both"/>
        <w:rPr>
          <w:b/>
          <w:sz w:val="24"/>
          <w:szCs w:val="24"/>
        </w:rPr>
      </w:pPr>
      <w:r>
        <w:rPr>
          <w:b/>
          <w:sz w:val="24"/>
          <w:szCs w:val="24"/>
        </w:rPr>
        <w:t>RECOMMENDED BOOKS</w:t>
      </w:r>
    </w:p>
    <w:p w:rsidR="0063581E" w:rsidRDefault="0063581E" w:rsidP="0063581E">
      <w:pPr>
        <w:pStyle w:val="normal0"/>
        <w:jc w:val="both"/>
        <w:rPr>
          <w:b/>
          <w:sz w:val="24"/>
          <w:szCs w:val="24"/>
        </w:rPr>
      </w:pPr>
    </w:p>
    <w:p w:rsidR="0063581E" w:rsidRDefault="0063581E" w:rsidP="0063581E">
      <w:pPr>
        <w:pStyle w:val="normal0"/>
        <w:numPr>
          <w:ilvl w:val="0"/>
          <w:numId w:val="5"/>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222222"/>
          <w:sz w:val="24"/>
          <w:szCs w:val="24"/>
          <w:highlight w:val="white"/>
        </w:rPr>
        <w:t>Singh, V. (2015). </w:t>
      </w:r>
      <w:r>
        <w:rPr>
          <w:rFonts w:ascii="Calibri" w:eastAsia="Calibri" w:hAnsi="Calibri" w:cs="Calibri"/>
          <w:i/>
          <w:color w:val="222222"/>
          <w:sz w:val="24"/>
          <w:szCs w:val="24"/>
          <w:highlight w:val="white"/>
        </w:rPr>
        <w:t>General Anatomy-E-book.</w:t>
      </w:r>
      <w:r>
        <w:rPr>
          <w:rFonts w:ascii="Calibri" w:eastAsia="Calibri" w:hAnsi="Calibri" w:cs="Calibri"/>
          <w:color w:val="222222"/>
          <w:sz w:val="24"/>
          <w:szCs w:val="24"/>
          <w:highlight w:val="white"/>
        </w:rPr>
        <w:t xml:space="preserve"> Elsevier Health Sciences.</w:t>
      </w:r>
    </w:p>
    <w:p w:rsidR="0063581E" w:rsidRDefault="0063581E" w:rsidP="0063581E">
      <w:pPr>
        <w:pStyle w:val="normal0"/>
        <w:numPr>
          <w:ilvl w:val="0"/>
          <w:numId w:val="5"/>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222222"/>
          <w:sz w:val="24"/>
          <w:szCs w:val="24"/>
          <w:highlight w:val="white"/>
        </w:rPr>
        <w:t>Shier, D., Butler, J., &amp; Lewis, R. (2015). </w:t>
      </w:r>
      <w:r>
        <w:rPr>
          <w:rFonts w:ascii="Calibri" w:eastAsia="Calibri" w:hAnsi="Calibri" w:cs="Calibri"/>
          <w:i/>
          <w:color w:val="222222"/>
          <w:sz w:val="24"/>
          <w:szCs w:val="24"/>
          <w:highlight w:val="white"/>
        </w:rPr>
        <w:t>Hole's essentials of human anatomy &amp; physiology</w:t>
      </w:r>
      <w:r>
        <w:rPr>
          <w:rFonts w:ascii="Calibri" w:eastAsia="Calibri" w:hAnsi="Calibri" w:cs="Calibri"/>
          <w:color w:val="222222"/>
          <w:sz w:val="24"/>
          <w:szCs w:val="24"/>
          <w:highlight w:val="white"/>
        </w:rPr>
        <w:t>. McGraw-Hill Education.</w:t>
      </w:r>
    </w:p>
    <w:p w:rsidR="0063581E" w:rsidRDefault="0063581E" w:rsidP="0063581E">
      <w:pPr>
        <w:pStyle w:val="normal0"/>
        <w:numPr>
          <w:ilvl w:val="0"/>
          <w:numId w:val="5"/>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222222"/>
          <w:sz w:val="24"/>
          <w:szCs w:val="24"/>
          <w:highlight w:val="white"/>
        </w:rPr>
        <w:t>Netter, F. H. (2014). </w:t>
      </w:r>
      <w:r>
        <w:rPr>
          <w:rFonts w:ascii="Calibri" w:eastAsia="Calibri" w:hAnsi="Calibri" w:cs="Calibri"/>
          <w:i/>
          <w:color w:val="222222"/>
          <w:sz w:val="24"/>
          <w:szCs w:val="24"/>
          <w:highlight w:val="white"/>
        </w:rPr>
        <w:t>Atlas of Human Anatomy, Professional Edition E-Book: including Netter Reference. com Access with Full Downloadable Image Bank</w:t>
      </w:r>
      <w:r>
        <w:rPr>
          <w:rFonts w:ascii="Calibri" w:eastAsia="Calibri" w:hAnsi="Calibri" w:cs="Calibri"/>
          <w:color w:val="222222"/>
          <w:sz w:val="24"/>
          <w:szCs w:val="24"/>
          <w:highlight w:val="white"/>
        </w:rPr>
        <w:t>. Elsevier Health Sciences.</w:t>
      </w:r>
    </w:p>
    <w:p w:rsidR="0063581E" w:rsidRDefault="0063581E" w:rsidP="0063581E">
      <w:pPr>
        <w:pStyle w:val="normal0"/>
        <w:numPr>
          <w:ilvl w:val="0"/>
          <w:numId w:val="5"/>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222222"/>
          <w:sz w:val="24"/>
          <w:szCs w:val="24"/>
          <w:highlight w:val="white"/>
        </w:rPr>
        <w:t>Scanlon, V. C., &amp; Sanders, T. (2014). </w:t>
      </w:r>
      <w:r>
        <w:rPr>
          <w:rFonts w:ascii="Calibri" w:eastAsia="Calibri" w:hAnsi="Calibri" w:cs="Calibri"/>
          <w:i/>
          <w:color w:val="222222"/>
          <w:sz w:val="24"/>
          <w:szCs w:val="24"/>
          <w:highlight w:val="white"/>
        </w:rPr>
        <w:t>Essentials of anatomy and physiology</w:t>
      </w:r>
      <w:r>
        <w:rPr>
          <w:rFonts w:ascii="Calibri" w:eastAsia="Calibri" w:hAnsi="Calibri" w:cs="Calibri"/>
          <w:color w:val="222222"/>
          <w:sz w:val="24"/>
          <w:szCs w:val="24"/>
          <w:highlight w:val="white"/>
        </w:rPr>
        <w:t>. FA Davis.</w:t>
      </w:r>
    </w:p>
    <w:p w:rsidR="0063581E" w:rsidRDefault="0063581E" w:rsidP="0063581E">
      <w:pPr>
        <w:pStyle w:val="normal0"/>
        <w:numPr>
          <w:ilvl w:val="0"/>
          <w:numId w:val="5"/>
        </w:numPr>
        <w:pBdr>
          <w:top w:val="nil"/>
          <w:left w:val="nil"/>
          <w:bottom w:val="nil"/>
          <w:right w:val="nil"/>
          <w:between w:val="nil"/>
        </w:pBdr>
        <w:spacing w:after="200"/>
        <w:jc w:val="both"/>
        <w:rPr>
          <w:rFonts w:ascii="Calibri" w:eastAsia="Calibri" w:hAnsi="Calibri" w:cs="Calibri"/>
          <w:color w:val="000000"/>
          <w:sz w:val="24"/>
          <w:szCs w:val="24"/>
        </w:rPr>
      </w:pPr>
      <w:r>
        <w:rPr>
          <w:rFonts w:ascii="Calibri" w:eastAsia="Calibri" w:hAnsi="Calibri" w:cs="Calibri"/>
          <w:color w:val="222222"/>
          <w:sz w:val="24"/>
          <w:szCs w:val="24"/>
          <w:highlight w:val="white"/>
        </w:rPr>
        <w:t xml:space="preserve">Marieb, E. N., &amp;Hoehn, K. (2010). </w:t>
      </w:r>
      <w:r>
        <w:rPr>
          <w:rFonts w:ascii="Calibri" w:eastAsia="Calibri" w:hAnsi="Calibri" w:cs="Calibri"/>
          <w:i/>
          <w:color w:val="222222"/>
          <w:sz w:val="24"/>
          <w:szCs w:val="24"/>
          <w:highlight w:val="white"/>
        </w:rPr>
        <w:t xml:space="preserve">The integumentary system. Human Anatomy and Physiology. </w:t>
      </w:r>
      <w:r>
        <w:rPr>
          <w:rFonts w:ascii="Calibri" w:eastAsia="Calibri" w:hAnsi="Calibri" w:cs="Calibri"/>
          <w:color w:val="222222"/>
          <w:sz w:val="24"/>
          <w:szCs w:val="24"/>
          <w:highlight w:val="white"/>
        </w:rPr>
        <w:t>8th ed. San Francisco, CA: Benjamin Cummings, 155.</w:t>
      </w:r>
    </w:p>
    <w:p w:rsidR="00DA5DD6" w:rsidRDefault="00DA5DD6"/>
    <w:sectPr w:rsidR="00DA5DD6" w:rsidSect="006C56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A537F"/>
    <w:multiLevelType w:val="multilevel"/>
    <w:tmpl w:val="D262ABC8"/>
    <w:lvl w:ilvl="0">
      <w:start w:val="1"/>
      <w:numFmt w:val="lowerLetter"/>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21EA38F2"/>
    <w:multiLevelType w:val="multilevel"/>
    <w:tmpl w:val="C694CE30"/>
    <w:lvl w:ilvl="0">
      <w:start w:val="1"/>
      <w:numFmt w:val="lowerLetter"/>
      <w:lvlText w:val="%1."/>
      <w:lvlJc w:val="left"/>
      <w:pPr>
        <w:ind w:left="1080" w:hanging="360"/>
      </w:pPr>
      <w:rPr>
        <w:b w:val="0"/>
        <w:u w:val="non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5FDF3ABF"/>
    <w:multiLevelType w:val="multilevel"/>
    <w:tmpl w:val="0750D6A2"/>
    <w:lvl w:ilvl="0">
      <w:start w:val="1"/>
      <w:numFmt w:val="lowerLetter"/>
      <w:lvlText w:val="%1."/>
      <w:lvlJc w:val="left"/>
      <w:pPr>
        <w:ind w:left="1080" w:hanging="360"/>
      </w:pPr>
      <w:rPr>
        <w:b w:val="0"/>
        <w:u w:val="non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nsid w:val="663134C8"/>
    <w:multiLevelType w:val="multilevel"/>
    <w:tmpl w:val="370403BC"/>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AD07FB1"/>
    <w:multiLevelType w:val="multilevel"/>
    <w:tmpl w:val="08F86A3C"/>
    <w:lvl w:ilvl="0">
      <w:start w:val="1"/>
      <w:numFmt w:val="decimal"/>
      <w:lvlText w:val="%1."/>
      <w:lvlJc w:val="left"/>
      <w:pPr>
        <w:ind w:left="405" w:hanging="360"/>
      </w:pPr>
      <w:rPr>
        <w:b w:val="0"/>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63581E"/>
    <w:rsid w:val="0063581E"/>
    <w:rsid w:val="006C5685"/>
    <w:rsid w:val="0099644E"/>
    <w:rsid w:val="00DA5D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6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63581E"/>
    <w:pPr>
      <w:spacing w:after="0"/>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205</Words>
  <Characters>1172</Characters>
  <Application>Microsoft Office Word</Application>
  <DocSecurity>0</DocSecurity>
  <Lines>9</Lines>
  <Paragraphs>2</Paragraphs>
  <ScaleCrop>false</ScaleCrop>
  <Company/>
  <LinksUpToDate>false</LinksUpToDate>
  <CharactersWithSpaces>1375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dc:creator>
  <cp:keywords/>
  <dc:description/>
  <cp:lastModifiedBy>DC</cp:lastModifiedBy>
  <cp:revision>3</cp:revision>
  <dcterms:created xsi:type="dcterms:W3CDTF">2020-03-26T18:35:00Z</dcterms:created>
  <dcterms:modified xsi:type="dcterms:W3CDTF">2020-04-04T06:07:00Z</dcterms:modified>
</cp:coreProperties>
</file>